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F7" w:rsidRPr="00D125F7" w:rsidRDefault="00D125F7" w:rsidP="00D125F7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25F7" w:rsidRPr="00D125F7" w:rsidRDefault="00D125F7" w:rsidP="00D125F7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57701306"/>
      <w:r w:rsidRPr="00D125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Тарифы </w:t>
      </w:r>
    </w:p>
    <w:p w:rsidR="00D125F7" w:rsidRPr="00D125F7" w:rsidRDefault="00D125F7" w:rsidP="00D125F7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25F7">
        <w:rPr>
          <w:rFonts w:ascii="Times New Roman" w:eastAsia="Times New Roman" w:hAnsi="Times New Roman" w:cs="Times New Roman"/>
          <w:sz w:val="26"/>
          <w:szCs w:val="20"/>
          <w:lang w:eastAsia="ru-RU"/>
        </w:rPr>
        <w:t>на медицинские услуги, оказываемые муниципальным</w:t>
      </w:r>
      <w:r w:rsidRPr="00D125F7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>автономным учреждением здравоохранения «Санаторий «Заречье»,</w:t>
      </w:r>
      <w:r w:rsidRPr="00D125F7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>сверх установленного учредителем муниципального задания</w:t>
      </w:r>
      <w:bookmarkEnd w:id="0"/>
    </w:p>
    <w:p w:rsidR="00D125F7" w:rsidRPr="00D125F7" w:rsidRDefault="00D125F7" w:rsidP="00D125F7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12"/>
        <w:tblW w:w="10314" w:type="dxa"/>
        <w:tblLook w:val="04A0" w:firstRow="1" w:lastRow="0" w:firstColumn="1" w:lastColumn="0" w:noHBand="0" w:noVBand="1"/>
      </w:tblPr>
      <w:tblGrid>
        <w:gridCol w:w="704"/>
        <w:gridCol w:w="9610"/>
      </w:tblGrid>
      <w:tr w:rsidR="00DE08E5" w:rsidRPr="00D125F7" w:rsidTr="00DE08E5">
        <w:trPr>
          <w:trHeight w:val="1290"/>
          <w:tblHeader/>
        </w:trPr>
        <w:tc>
          <w:tcPr>
            <w:tcW w:w="704" w:type="dxa"/>
            <w:vAlign w:val="center"/>
          </w:tcPr>
          <w:p w:rsidR="00DE08E5" w:rsidRPr="00D125F7" w:rsidRDefault="00DE08E5" w:rsidP="00D125F7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10" w:type="dxa"/>
            <w:vAlign w:val="center"/>
            <w:hideMark/>
          </w:tcPr>
          <w:p w:rsidR="00DE08E5" w:rsidRPr="00D125F7" w:rsidRDefault="00DE08E5" w:rsidP="00D125F7">
            <w:pPr>
              <w:spacing w:after="160"/>
              <w:ind w:right="4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8D590E" w:rsidRPr="00D125F7" w:rsidTr="003F1BB3">
        <w:trPr>
          <w:trHeight w:val="271"/>
        </w:trPr>
        <w:tc>
          <w:tcPr>
            <w:tcW w:w="10314" w:type="dxa"/>
            <w:gridSpan w:val="2"/>
          </w:tcPr>
          <w:p w:rsidR="008D590E" w:rsidRPr="00876918" w:rsidRDefault="008D590E" w:rsidP="00876918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7691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Ультразвук</w:t>
            </w:r>
            <w:r w:rsidR="00876918" w:rsidRPr="0087691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овые исследования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Ультразвуковое исследование мягких тканей (одна анатомическая зона)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Ультразвуковое исследование селезенки</w:t>
            </w:r>
          </w:p>
        </w:tc>
        <w:bookmarkStart w:id="1" w:name="_GoBack"/>
        <w:bookmarkEnd w:id="1"/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Ультразвуковое исследование лимфатических узлов (одна анатомическая зона)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Ультразвуковое исследование печени и желчного пузыря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Ультразвуковое исследование желчного пузыря и протоков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Ультразвуковое исследование поджелудочной железы</w:t>
            </w:r>
          </w:p>
        </w:tc>
      </w:tr>
      <w:tr w:rsidR="00DE08E5" w:rsidRPr="00D125F7" w:rsidTr="00DE08E5">
        <w:trPr>
          <w:trHeight w:val="814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Ультразвуковое исследование органов брюшной полости (комплексное </w:t>
            </w:r>
            <w:proofErr w:type="gram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ечень, желчный пузырь, поджелудочная железа, селезенка, почки и надпочечники)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Ультразвуковое исследование молочных желез и регионарных лимфоузлов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Ультразвуковое исследование щитовидной железы, паращитовидных желез и регионарных лимфоузлов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Ультразвуковое исследование почек и надпочечников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Ультразвуковое исследование забрюшинного пространства</w:t>
            </w:r>
          </w:p>
        </w:tc>
      </w:tr>
      <w:tr w:rsidR="00DE08E5" w:rsidRPr="00D125F7" w:rsidTr="00F44D13">
        <w:trPr>
          <w:trHeight w:val="271"/>
        </w:trPr>
        <w:tc>
          <w:tcPr>
            <w:tcW w:w="10314" w:type="dxa"/>
            <w:gridSpan w:val="2"/>
          </w:tcPr>
          <w:p w:rsidR="00DE08E5" w:rsidRPr="00DE08E5" w:rsidRDefault="00DE08E5" w:rsidP="00DE08E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DE08E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Диагностические исследования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Суточное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мониторирование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артериального давления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Регистрация электрокардиограммы</w:t>
            </w:r>
          </w:p>
        </w:tc>
      </w:tr>
      <w:tr w:rsidR="00DE08E5" w:rsidRPr="00D125F7" w:rsidTr="00DE08E5">
        <w:trPr>
          <w:trHeight w:val="579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Исследование неспровоцированных дыхательных объемов и потоков с использованием 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пикфлоуметра</w:t>
            </w:r>
            <w:proofErr w:type="spellEnd"/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Эргоспирометрия</w:t>
            </w:r>
            <w:proofErr w:type="spellEnd"/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DE08E5" w:rsidRPr="00D125F7" w:rsidTr="003C2B77">
        <w:trPr>
          <w:trHeight w:val="271"/>
        </w:trPr>
        <w:tc>
          <w:tcPr>
            <w:tcW w:w="10314" w:type="dxa"/>
            <w:gridSpan w:val="2"/>
          </w:tcPr>
          <w:p w:rsidR="00DE08E5" w:rsidRPr="00DE08E5" w:rsidRDefault="00DE08E5" w:rsidP="00DE08E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DE08E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Услуги процедурного кабинета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Подкожное введение лекарственных препаратов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Внутримышечное введение лекарственных препаратов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Внутривенное введение лекарственных препаратов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Внутривенное введение лекарственных препаратов капельное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Взятие крови из периферической вены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Внутривенное капельное введение озонированного физиологического раствора</w:t>
            </w:r>
          </w:p>
        </w:tc>
      </w:tr>
      <w:tr w:rsidR="00DE08E5" w:rsidRPr="00D125F7" w:rsidTr="00486B0D">
        <w:trPr>
          <w:trHeight w:val="271"/>
        </w:trPr>
        <w:tc>
          <w:tcPr>
            <w:tcW w:w="10314" w:type="dxa"/>
            <w:gridSpan w:val="2"/>
          </w:tcPr>
          <w:p w:rsidR="00DE08E5" w:rsidRPr="00DE08E5" w:rsidRDefault="00DE08E5" w:rsidP="00DE08E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DE08E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>Косметологические услуги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Очищение кожи лица и шеи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Вапоризация кожи лица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Наложение горячего компресса на кожу лица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Очищение кожи лица с помощью ложки 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Уны</w:t>
            </w:r>
            <w:proofErr w:type="spellEnd"/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Удаление 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камедонов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кожи 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Удаление 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милиумов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кожи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Дерматологический 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пилинг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ретиноевый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Дерматологический 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пилинг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(миндальный)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Дерматологический 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пилинг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(салициловый)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7413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Ионофорез кожи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7413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Деинкрустация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кожи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7413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Броссаж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кожи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7413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Дарсонвализация кожи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7413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Воздействие токами ультравысокой частоты на кожу (лицо)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7413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Воздействие токами ультравысокой частоты на кожу (шея)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7413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Воздействие токами ультравысокой частоты на кожу (ягодицы)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7413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ухода за жирной и проблемной кожей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7413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ухода за возрастной кожей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7413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ухода за кожей с выраженным гиперкератозом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7413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Воздействие парафином на кисти или стопы (парафиновая ванночка)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7413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Термовоздействие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(с программой по уходу за телом «Антицеллюлитная»)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7413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Термовоздействие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(с программой по уходу за телом «Коррекция фигуры»)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7413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Термовоздействие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(с программой по уходу за телом с водорослевым обертыванием)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7413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Вакуумный массаж кожи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7413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Массаж лица косметический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7413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Массаж лица и шеи косметический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7413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Ультразвуковой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пилинг</w:t>
            </w:r>
            <w:proofErr w:type="spellEnd"/>
          </w:p>
        </w:tc>
      </w:tr>
      <w:tr w:rsidR="00DE08E5" w:rsidRPr="00D125F7" w:rsidTr="004423BB">
        <w:trPr>
          <w:trHeight w:val="271"/>
        </w:trPr>
        <w:tc>
          <w:tcPr>
            <w:tcW w:w="10314" w:type="dxa"/>
            <w:gridSpan w:val="2"/>
          </w:tcPr>
          <w:p w:rsidR="00DE08E5" w:rsidRPr="00DE08E5" w:rsidRDefault="00DE08E5" w:rsidP="00DE08E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DE08E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Рефлексотерапия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(осмотр, консультация) врача-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рефлексотерапевта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первичный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Электропунктура и электропунктура в рефлексотерапии по 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Накатани</w:t>
            </w:r>
            <w:proofErr w:type="spellEnd"/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Электропунктура и электропунктура в рефлексотерапии по 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Акабане</w:t>
            </w:r>
            <w:proofErr w:type="spellEnd"/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Ультразвуковая 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пунктура</w:t>
            </w:r>
            <w:proofErr w:type="spellEnd"/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Лазеропунктура</w:t>
            </w:r>
            <w:proofErr w:type="spellEnd"/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Акупунктура токами крайне высокой частоты (КВЧ-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пунктура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Воздействие на точки акупунктуры другими физическими факторами (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корпоральная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рефлексотерапия)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Воздействие на точки акупунктуры другими физическими факторами (аурикулярная рефлексотерапия)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Воздействие на точки акупунктуры другими физическими факторами (поверхностная (кожная) рефлексотерапия)</w:t>
            </w:r>
          </w:p>
        </w:tc>
      </w:tr>
      <w:tr w:rsidR="00DE08E5" w:rsidRPr="00D125F7" w:rsidTr="009C0C53">
        <w:trPr>
          <w:trHeight w:val="542"/>
        </w:trPr>
        <w:tc>
          <w:tcPr>
            <w:tcW w:w="10314" w:type="dxa"/>
            <w:gridSpan w:val="2"/>
          </w:tcPr>
          <w:p w:rsidR="00DE08E5" w:rsidRPr="00DE08E5" w:rsidRDefault="00DE08E5" w:rsidP="00DE08E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Физиотерапевтические услуги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Аэрозольтерапия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 заболеваниях верхних дыхательных путей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Дарсонвализация при нарушениях микроциркуляции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Электронейростимуляция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спинного мозга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Электронейростимуляция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головного мозга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Электросон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Диадинамотерапия</w:t>
            </w:r>
            <w:proofErr w:type="spellEnd"/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Воздействие синусоидальными модулированными токами 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Воздействие интерференционными токами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Чрескожная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короткоимпульсная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электростимуляция (ЧЭНС) (ДЭНАС-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Вертебра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Чрескожная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короткоимпульсная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электростимуляция (ЧЭНС) (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ДиаДЭНС-Кардио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Воздействие электромагнитным излучением миллиметрового диапазона (КВЧ-терапия)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Прессотерапия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конечностей (руки)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Прессотерапия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конечностей (ноги)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Вакуумное воздействие (массаж)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Воздействие электрическим полем ультравысокой частоты (ЭП УВЧ)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Воздействие электромагнитным излучением дециметрового диапазона (ДМВ)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Воздействие переменным магнитным полем (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ПеМП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Электрофорез импульсными токами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магнитотерапия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Полимаг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магнитотерапия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Мультимаг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Инфитатерапия</w:t>
            </w:r>
            <w:proofErr w:type="spellEnd"/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Воздействие магнитными полями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Воздействие токами 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надтональной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частоты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Ультрафонофорез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лекарственный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Галотерапия</w:t>
            </w:r>
            <w:proofErr w:type="spellEnd"/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Воздействие аэроионами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Гипоксивоздействие</w:t>
            </w:r>
            <w:proofErr w:type="spellEnd"/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Ванны суховоздушные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Парафино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-озокеритовая аппликация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Воздействие низкоинтенсивным лазерным излучением при заболевании суставов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Инфракрасное излучение общее (мини-сауна кедровая бочка)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Инфракрасное излучение общее (инфракрасная кабина)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Воздействие излучением видимого диапазона через зрительный анализатор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цветоимпульсная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терапия)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Воздействие коротким ультрафиолетовым излучением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Криотерапия локальная</w:t>
            </w:r>
          </w:p>
        </w:tc>
      </w:tr>
      <w:tr w:rsidR="00DE08E5" w:rsidRPr="00D125F7" w:rsidTr="009A4FD4">
        <w:trPr>
          <w:trHeight w:val="271"/>
        </w:trPr>
        <w:tc>
          <w:tcPr>
            <w:tcW w:w="10314" w:type="dxa"/>
            <w:gridSpan w:val="2"/>
          </w:tcPr>
          <w:p w:rsidR="00DE08E5" w:rsidRPr="00DE08E5" w:rsidRDefault="00DE08E5" w:rsidP="00DE08E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DE08E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Лечебная физкультура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Индивидуальное занятие лечебной физкультурой при терапевтических заболеваниях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Групповое занятие лечебной физкультурой при терапевтических заболеваниях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Механотерапия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Лечебное плавание в бассейне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Лечебная физкультура в бассейне</w:t>
            </w:r>
          </w:p>
        </w:tc>
      </w:tr>
      <w:tr w:rsidR="00DE08E5" w:rsidRPr="00D125F7" w:rsidTr="00906383">
        <w:trPr>
          <w:trHeight w:val="542"/>
        </w:trPr>
        <w:tc>
          <w:tcPr>
            <w:tcW w:w="10314" w:type="dxa"/>
            <w:gridSpan w:val="2"/>
          </w:tcPr>
          <w:p w:rsidR="00DE08E5" w:rsidRPr="00DE08E5" w:rsidRDefault="00DE08E5" w:rsidP="00DE08E5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DE08E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Грязелечение (</w:t>
            </w:r>
            <w:proofErr w:type="spellStart"/>
            <w:r w:rsidRPr="00DE08E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Сакская</w:t>
            </w:r>
            <w:proofErr w:type="spellEnd"/>
            <w:r w:rsidRPr="00DE08E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грязь)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Воздействие лечебной грязью при заболеваниях женских половых органов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Воздействие лечебной грязью при заболеваниях мужских половых органов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Грязелечение заболеваний периферической нервной системы (схема «перчатки»– 1 конечность)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Грязелечение заболеваний периферической нервной системы (схема «носки»– 1 конечность)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Грязелечение заболеваний периферической нервной систем</w:t>
            </w:r>
            <w:proofErr w:type="gram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схема «высокие перчатки»– </w:t>
            </w: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конечность)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Грязелечение заболеваний периферической нервной системы (схема «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полукорсет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»)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Грязелечение заболеваний периферической нервной системы (схема «корсет»)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Грязелечение заболеваний периферической нервной системы (схема «широкий пояс»)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Грязелечение заболеваний периферической нервной системы (схема «брюки»)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Грязелечение заболеваний периферической нервной системы (схема «куртка»)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Грязелечение заболеваний периферической нервной систем</w:t>
            </w:r>
            <w:proofErr w:type="gram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схема «воротник»)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E41275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4127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Грязелечение заболеваний периферической нервной системы (схема «чулки»– 1 конечность)</w:t>
            </w:r>
          </w:p>
        </w:tc>
      </w:tr>
      <w:tr w:rsidR="008D590E" w:rsidRPr="00D125F7" w:rsidTr="000A382E">
        <w:trPr>
          <w:trHeight w:val="542"/>
        </w:trPr>
        <w:tc>
          <w:tcPr>
            <w:tcW w:w="10314" w:type="dxa"/>
            <w:gridSpan w:val="2"/>
          </w:tcPr>
          <w:p w:rsidR="008D590E" w:rsidRPr="008D590E" w:rsidRDefault="008D590E" w:rsidP="008D590E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D590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Водные процедуры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Гидрогальванические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ванны камерные для конечностей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Гидрогальванические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ванны камерные для конечностей (лекарственные)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Ванны минеральные лечебные (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бишофитная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Ванны ароматические лечебные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Ванны лекарственные лечебные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Ванны вихревые лечебные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Подводный душ-массаж лечебный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Душ лечебный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Душ лечебный (Шарко)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Душ лечебный (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Спа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-капсула)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Воздействие 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нафталаном</w:t>
            </w:r>
            <w:proofErr w:type="spellEnd"/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Ванны воздушно-пузырьковые (жемчужные)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74136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Ванны воздушно-пузырьковые (пенно-солодковые)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Иодобромная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ванна</w:t>
            </w:r>
          </w:p>
        </w:tc>
      </w:tr>
      <w:tr w:rsidR="008D590E" w:rsidRPr="00D125F7" w:rsidTr="00677E59">
        <w:trPr>
          <w:trHeight w:val="271"/>
        </w:trPr>
        <w:tc>
          <w:tcPr>
            <w:tcW w:w="10314" w:type="dxa"/>
            <w:gridSpan w:val="2"/>
          </w:tcPr>
          <w:p w:rsidR="008D590E" w:rsidRPr="008D590E" w:rsidRDefault="008D590E" w:rsidP="008D590E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D590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Прочие услуги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Гидроколоновоздействие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 заболеваниях толстой кишки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Стабилометрия</w:t>
            </w:r>
            <w:proofErr w:type="spellEnd"/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E81624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13С-уреазный дыхательный тест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Helicobacter</w:t>
            </w:r>
            <w:r w:rsidRPr="00E81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Pylori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Постановка пиявок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Фитотерапия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Оксигенотерапия 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энтеральная</w:t>
            </w:r>
            <w:proofErr w:type="spellEnd"/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Термовибромассаж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паравертебральных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мышц</w:t>
            </w:r>
          </w:p>
        </w:tc>
      </w:tr>
      <w:tr w:rsidR="008D590E" w:rsidRPr="00D125F7" w:rsidTr="009D4C9D">
        <w:trPr>
          <w:trHeight w:val="271"/>
        </w:trPr>
        <w:tc>
          <w:tcPr>
            <w:tcW w:w="10314" w:type="dxa"/>
            <w:gridSpan w:val="2"/>
          </w:tcPr>
          <w:p w:rsidR="008D590E" w:rsidRPr="008D590E" w:rsidRDefault="008D590E" w:rsidP="008D590E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D590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Массажные услуги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Массаж воротниковой области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Массаж верхней конечности медицинский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Массаж верхней конечности, 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надплечья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области лопатки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Массаж плечевого сустава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Массаж локтевого сустава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Массаж лучезапястного сустава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Массаж кисти и предплечья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Массаж волосистой части головы медицинский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Массаж нижней конечности медицинский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Массаж нижней конечности и поясницы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Массаж тазобедренного сустава и ягодичной области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Массаж коленного сустава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Массаж голеностопного сустава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Массаж стопы и голени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Массаж лица косметический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Массаж лица и шеи косметический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Массаж пояснично-крестцовой области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Массаж пояснично-крестцового отдела позвоночника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Сегментарный массаж пояснично-крестцовой области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Сегментарный массаж шейно-грудного отдела позвоночника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Массаж шейно-грудного отдела позвоночника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Термовибромассаж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паравертебральных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мышц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Массаж спины медицинский</w:t>
            </w:r>
          </w:p>
        </w:tc>
      </w:tr>
      <w:tr w:rsidR="008D590E" w:rsidRPr="00D125F7" w:rsidTr="00DC2CF5">
        <w:trPr>
          <w:trHeight w:val="271"/>
        </w:trPr>
        <w:tc>
          <w:tcPr>
            <w:tcW w:w="10314" w:type="dxa"/>
            <w:gridSpan w:val="2"/>
          </w:tcPr>
          <w:p w:rsidR="008D590E" w:rsidRPr="008D590E" w:rsidRDefault="008D590E" w:rsidP="008D590E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8D590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Консультативные приемы врачей-специалистов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(осмотр, консультация) врача-аллерголога-иммунолога первичный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(осмотр, консультация) врача-гастроэнтеролога первичный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(осмотр, консультация) врача-кардиолога первичный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(осмотр, консультация) врача-невролога первичный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(осмотр, консультация) врача-педиатра первичный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рефлексотерапевта</w:t>
            </w:r>
            <w:proofErr w:type="spellEnd"/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первичный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(осмотр, консультация) врача-терапевта первичный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(осмотр, консультация) врача-травматолога-ортопеда первичный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(осмотр, консультация) врача-уролога первичный</w:t>
            </w:r>
          </w:p>
        </w:tc>
      </w:tr>
      <w:tr w:rsidR="00DE08E5" w:rsidRPr="00D125F7" w:rsidTr="00DE08E5">
        <w:trPr>
          <w:trHeight w:val="271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(осмотр, консультация) врача-эндокринолога первичный</w:t>
            </w:r>
          </w:p>
        </w:tc>
      </w:tr>
      <w:tr w:rsidR="00DE08E5" w:rsidRPr="00D125F7" w:rsidTr="00DE08E5">
        <w:trPr>
          <w:trHeight w:val="542"/>
        </w:trPr>
        <w:tc>
          <w:tcPr>
            <w:tcW w:w="704" w:type="dxa"/>
          </w:tcPr>
          <w:p w:rsidR="00DE08E5" w:rsidRPr="00D125F7" w:rsidRDefault="00DE08E5" w:rsidP="00D125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0" w:type="dxa"/>
          </w:tcPr>
          <w:p w:rsidR="00DE08E5" w:rsidRPr="00D125F7" w:rsidRDefault="00DE08E5" w:rsidP="00D125F7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(тестирование, консультация) медицинского психолога первичный</w:t>
            </w:r>
          </w:p>
        </w:tc>
      </w:tr>
    </w:tbl>
    <w:p w:rsidR="00D125F7" w:rsidRPr="00D125F7" w:rsidRDefault="00D125F7" w:rsidP="00D125F7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25F7" w:rsidRPr="00D125F7" w:rsidRDefault="00D125F7" w:rsidP="00D125F7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25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Тарифы </w:t>
      </w:r>
    </w:p>
    <w:p w:rsidR="00D125F7" w:rsidRPr="00D125F7" w:rsidRDefault="00D125F7" w:rsidP="00D125F7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25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оздоровительные услуги, оказываемые </w:t>
      </w:r>
      <w:proofErr w:type="gramStart"/>
      <w:r w:rsidRPr="00D125F7">
        <w:rPr>
          <w:rFonts w:ascii="Times New Roman" w:eastAsia="Times New Roman" w:hAnsi="Times New Roman" w:cs="Times New Roman"/>
          <w:sz w:val="26"/>
          <w:szCs w:val="20"/>
          <w:lang w:eastAsia="ru-RU"/>
        </w:rPr>
        <w:t>муниципальным</w:t>
      </w:r>
      <w:proofErr w:type="gramEnd"/>
      <w:r w:rsidRPr="00D125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D125F7" w:rsidRPr="00D125F7" w:rsidRDefault="00D125F7" w:rsidP="00D125F7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25F7">
        <w:rPr>
          <w:rFonts w:ascii="Times New Roman" w:eastAsia="Times New Roman" w:hAnsi="Times New Roman" w:cs="Times New Roman"/>
          <w:sz w:val="26"/>
          <w:szCs w:val="20"/>
          <w:lang w:eastAsia="ru-RU"/>
        </w:rPr>
        <w:t>автономным учреждением здраво</w:t>
      </w:r>
      <w:r w:rsidR="008D590E">
        <w:rPr>
          <w:rFonts w:ascii="Times New Roman" w:eastAsia="Times New Roman" w:hAnsi="Times New Roman" w:cs="Times New Roman"/>
          <w:sz w:val="26"/>
          <w:szCs w:val="20"/>
          <w:lang w:eastAsia="ru-RU"/>
        </w:rPr>
        <w:t>охранения «Санаторий «Заречье»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  <w:gridCol w:w="1578"/>
        <w:gridCol w:w="2297"/>
        <w:gridCol w:w="1567"/>
      </w:tblGrid>
      <w:tr w:rsidR="00D125F7" w:rsidRPr="00D125F7" w:rsidTr="008D590E">
        <w:trPr>
          <w:cantSplit/>
          <w:tblHeader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F7" w:rsidRPr="00D125F7" w:rsidRDefault="00D125F7" w:rsidP="00D12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F7" w:rsidRPr="00D125F7" w:rsidRDefault="00D125F7" w:rsidP="00D12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D125F7" w:rsidRPr="00D125F7" w:rsidRDefault="00D125F7" w:rsidP="00D12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F7" w:rsidRPr="00D125F7" w:rsidRDefault="00D125F7" w:rsidP="00D12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12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сеанса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F7" w:rsidRPr="00D125F7" w:rsidRDefault="00D125F7" w:rsidP="00D12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услуги в руб. (без НДС)</w:t>
            </w:r>
          </w:p>
        </w:tc>
      </w:tr>
      <w:tr w:rsidR="00D125F7" w:rsidRPr="00D125F7" w:rsidTr="008D590E">
        <w:trPr>
          <w:cantSplit/>
          <w:trHeight w:val="645"/>
          <w:tblHeader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7" w:rsidRPr="00D125F7" w:rsidRDefault="00D125F7" w:rsidP="00D12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Оздоровительные процедуры в сауне для количества посетителей не более 8 человек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7" w:rsidRPr="00D125F7" w:rsidRDefault="00D125F7" w:rsidP="00D12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sz w:val="24"/>
                <w:szCs w:val="24"/>
              </w:rPr>
              <w:t>1 сеанс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7" w:rsidRPr="00D125F7" w:rsidRDefault="00D125F7" w:rsidP="00D12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7" w:rsidRPr="00D125F7" w:rsidRDefault="00D125F7" w:rsidP="00D125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5F7">
              <w:rPr>
                <w:rFonts w:ascii="Times New Roman" w:eastAsia="Calibri" w:hAnsi="Times New Roman" w:cs="Times New Roman"/>
                <w:sz w:val="24"/>
                <w:szCs w:val="24"/>
              </w:rPr>
              <w:t>1960,00</w:t>
            </w:r>
          </w:p>
        </w:tc>
      </w:tr>
    </w:tbl>
    <w:p w:rsidR="00D125F7" w:rsidRPr="00D125F7" w:rsidRDefault="00D125F7" w:rsidP="00D125F7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25F7" w:rsidRPr="00D125F7" w:rsidRDefault="00D125F7" w:rsidP="00D125F7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25F7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</w:t>
      </w:r>
    </w:p>
    <w:p w:rsidR="00D125F7" w:rsidRPr="00D125F7" w:rsidRDefault="00D125F7" w:rsidP="00D125F7">
      <w:pPr>
        <w:spacing w:after="160" w:line="259" w:lineRule="auto"/>
        <w:rPr>
          <w:rFonts w:ascii="Calibri" w:eastAsia="Calibri" w:hAnsi="Calibri" w:cs="Times New Roman"/>
        </w:rPr>
      </w:pPr>
    </w:p>
    <w:p w:rsidR="004137F3" w:rsidRDefault="004137F3"/>
    <w:sectPr w:rsidR="004137F3" w:rsidSect="00D125F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1024B"/>
    <w:multiLevelType w:val="hybridMultilevel"/>
    <w:tmpl w:val="66B48F00"/>
    <w:lvl w:ilvl="0" w:tplc="46522596">
      <w:start w:val="1"/>
      <w:numFmt w:val="decimal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89"/>
    <w:rsid w:val="000C290D"/>
    <w:rsid w:val="00114A89"/>
    <w:rsid w:val="002C3F74"/>
    <w:rsid w:val="002F6DBE"/>
    <w:rsid w:val="00322662"/>
    <w:rsid w:val="003706A5"/>
    <w:rsid w:val="00401D2A"/>
    <w:rsid w:val="004137F3"/>
    <w:rsid w:val="00435C74"/>
    <w:rsid w:val="0059512B"/>
    <w:rsid w:val="0066548D"/>
    <w:rsid w:val="00741369"/>
    <w:rsid w:val="0083541F"/>
    <w:rsid w:val="00876918"/>
    <w:rsid w:val="008D590E"/>
    <w:rsid w:val="00A62CFD"/>
    <w:rsid w:val="00A65552"/>
    <w:rsid w:val="00D125F7"/>
    <w:rsid w:val="00DE08E5"/>
    <w:rsid w:val="00E31078"/>
    <w:rsid w:val="00E340D3"/>
    <w:rsid w:val="00E41275"/>
    <w:rsid w:val="00E8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25F7"/>
  </w:style>
  <w:style w:type="character" w:customStyle="1" w:styleId="a3">
    <w:name w:val="Текст выноски Знак"/>
    <w:basedOn w:val="a0"/>
    <w:link w:val="a4"/>
    <w:uiPriority w:val="99"/>
    <w:semiHidden/>
    <w:rsid w:val="00D125F7"/>
    <w:rPr>
      <w:rFonts w:ascii="Segoe UI" w:hAnsi="Segoe UI" w:cs="Segoe UI"/>
      <w:sz w:val="18"/>
      <w:szCs w:val="18"/>
    </w:rPr>
  </w:style>
  <w:style w:type="paragraph" w:customStyle="1" w:styleId="10">
    <w:name w:val="Текст выноски1"/>
    <w:basedOn w:val="a"/>
    <w:next w:val="a4"/>
    <w:uiPriority w:val="99"/>
    <w:semiHidden/>
    <w:unhideWhenUsed/>
    <w:rsid w:val="00D1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D125F7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rsid w:val="00D1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6"/>
    <w:uiPriority w:val="34"/>
    <w:qFormat/>
    <w:rsid w:val="00D125F7"/>
    <w:pPr>
      <w:spacing w:after="160" w:line="256" w:lineRule="auto"/>
      <w:ind w:left="720"/>
      <w:contextualSpacing/>
    </w:pPr>
  </w:style>
  <w:style w:type="character" w:customStyle="1" w:styleId="14">
    <w:name w:val="Гиперссылка1"/>
    <w:basedOn w:val="a0"/>
    <w:uiPriority w:val="99"/>
    <w:unhideWhenUsed/>
    <w:rsid w:val="00D125F7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5F7"/>
    <w:rPr>
      <w:color w:val="605E5C"/>
      <w:shd w:val="clear" w:color="auto" w:fill="E1DFDD"/>
    </w:rPr>
  </w:style>
  <w:style w:type="numbering" w:customStyle="1" w:styleId="110">
    <w:name w:val="Нет списка11"/>
    <w:next w:val="a2"/>
    <w:uiPriority w:val="99"/>
    <w:semiHidden/>
    <w:unhideWhenUsed/>
    <w:rsid w:val="00D125F7"/>
  </w:style>
  <w:style w:type="paragraph" w:customStyle="1" w:styleId="ConsPlusNormal">
    <w:name w:val="ConsPlusNormal"/>
    <w:rsid w:val="00D125F7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styleId="a4">
    <w:name w:val="Balloon Text"/>
    <w:basedOn w:val="a"/>
    <w:link w:val="a3"/>
    <w:uiPriority w:val="99"/>
    <w:semiHidden/>
    <w:unhideWhenUsed/>
    <w:rsid w:val="00D1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">
    <w:name w:val="Текст выноски Знак2"/>
    <w:basedOn w:val="a0"/>
    <w:uiPriority w:val="99"/>
    <w:semiHidden/>
    <w:rsid w:val="00D125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25F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12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25F7"/>
  </w:style>
  <w:style w:type="character" w:customStyle="1" w:styleId="a3">
    <w:name w:val="Текст выноски Знак"/>
    <w:basedOn w:val="a0"/>
    <w:link w:val="a4"/>
    <w:uiPriority w:val="99"/>
    <w:semiHidden/>
    <w:rsid w:val="00D125F7"/>
    <w:rPr>
      <w:rFonts w:ascii="Segoe UI" w:hAnsi="Segoe UI" w:cs="Segoe UI"/>
      <w:sz w:val="18"/>
      <w:szCs w:val="18"/>
    </w:rPr>
  </w:style>
  <w:style w:type="paragraph" w:customStyle="1" w:styleId="10">
    <w:name w:val="Текст выноски1"/>
    <w:basedOn w:val="a"/>
    <w:next w:val="a4"/>
    <w:uiPriority w:val="99"/>
    <w:semiHidden/>
    <w:unhideWhenUsed/>
    <w:rsid w:val="00D1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D125F7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rsid w:val="00D1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6"/>
    <w:uiPriority w:val="34"/>
    <w:qFormat/>
    <w:rsid w:val="00D125F7"/>
    <w:pPr>
      <w:spacing w:after="160" w:line="256" w:lineRule="auto"/>
      <w:ind w:left="720"/>
      <w:contextualSpacing/>
    </w:pPr>
  </w:style>
  <w:style w:type="character" w:customStyle="1" w:styleId="14">
    <w:name w:val="Гиперссылка1"/>
    <w:basedOn w:val="a0"/>
    <w:uiPriority w:val="99"/>
    <w:unhideWhenUsed/>
    <w:rsid w:val="00D125F7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5F7"/>
    <w:rPr>
      <w:color w:val="605E5C"/>
      <w:shd w:val="clear" w:color="auto" w:fill="E1DFDD"/>
    </w:rPr>
  </w:style>
  <w:style w:type="numbering" w:customStyle="1" w:styleId="110">
    <w:name w:val="Нет списка11"/>
    <w:next w:val="a2"/>
    <w:uiPriority w:val="99"/>
    <w:semiHidden/>
    <w:unhideWhenUsed/>
    <w:rsid w:val="00D125F7"/>
  </w:style>
  <w:style w:type="paragraph" w:customStyle="1" w:styleId="ConsPlusNormal">
    <w:name w:val="ConsPlusNormal"/>
    <w:rsid w:val="00D125F7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styleId="a4">
    <w:name w:val="Balloon Text"/>
    <w:basedOn w:val="a"/>
    <w:link w:val="a3"/>
    <w:uiPriority w:val="99"/>
    <w:semiHidden/>
    <w:unhideWhenUsed/>
    <w:rsid w:val="00D1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">
    <w:name w:val="Текст выноски Знак2"/>
    <w:basedOn w:val="a0"/>
    <w:uiPriority w:val="99"/>
    <w:semiHidden/>
    <w:rsid w:val="00D125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25F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12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7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2024-03-27T06:03:00Z</dcterms:created>
  <dcterms:modified xsi:type="dcterms:W3CDTF">2024-04-02T11:45:00Z</dcterms:modified>
</cp:coreProperties>
</file>