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FB" w:rsidRPr="008502FB" w:rsidRDefault="008502FB" w:rsidP="008502FB">
      <w:pPr>
        <w:shd w:val="clear" w:color="auto" w:fill="FFFFFF"/>
        <w:ind w:left="300"/>
        <w:jc w:val="center"/>
        <w:textAlignment w:val="baseline"/>
        <w:rPr>
          <w:sz w:val="27"/>
          <w:szCs w:val="27"/>
        </w:rPr>
      </w:pPr>
      <w:r w:rsidRPr="008502FB">
        <w:rPr>
          <w:sz w:val="27"/>
          <w:szCs w:val="27"/>
        </w:rPr>
        <w:fldChar w:fldCharType="begin"/>
      </w:r>
      <w:r w:rsidRPr="008502FB">
        <w:rPr>
          <w:sz w:val="27"/>
          <w:szCs w:val="27"/>
        </w:rPr>
        <w:instrText xml:space="preserve"> HYPERLINK "https://xn----7sbabzkfie6ahf0afet8g7c.xn--p1ai/wp-content/uploads/2019/02/%D0%9E-%D0%B2%D0%BE%D0%B7%D0%BC%D0%BE%D0%B6%D0%BD%D0%BE%D1%81%D1%82%D0%B8-%D0%BF%D0%BE%D0%BB%D1%83%D1%87%D0%B5%D0%BD%D0%B8%D1%8F-%D0%BC%D0%B5%D0%B8%D1%86%D0%B8%D0%BD%D1%81%D0%BA%D0%BE%D0%B9-%D0%BF%D0%BE%D0%BC%D0%BE%D1%89%D0%B8-%D0%B2-%D1%80%D0%B0%D0%BC%D0%BA%D0%B0%D1%85-%D0%BF%D1%80%D0%BE%D0%B3%D1%80%D0%B0%D0%BC%D0%BC%D1%8B-%D0%B3%D0%BE%D1%81.%D0%B3%D0%B0%D1%80%D0%B0%D0%BD%D1%82%D0%B8%D0%B9.doc" </w:instrText>
      </w:r>
      <w:r w:rsidRPr="008502FB">
        <w:rPr>
          <w:sz w:val="27"/>
          <w:szCs w:val="27"/>
        </w:rPr>
        <w:fldChar w:fldCharType="separate"/>
      </w:r>
      <w:r w:rsidRPr="008502FB">
        <w:rPr>
          <w:b/>
          <w:bCs/>
          <w:sz w:val="27"/>
          <w:szCs w:val="27"/>
          <w:bdr w:val="none" w:sz="0" w:space="0" w:color="auto" w:frame="1"/>
        </w:rPr>
        <w:t>О ВОЗМОЖНОСТИ ПОЛУЧЕНИЯ МЕДИЦИНСКОЙ ПОМОЩИ В РАМКАХ ПРОГРАММЫ ГОСГАРАНТИЙ</w:t>
      </w:r>
      <w:r w:rsidRPr="008502FB">
        <w:rPr>
          <w:sz w:val="27"/>
          <w:szCs w:val="27"/>
        </w:rPr>
        <w:fldChar w:fldCharType="end"/>
      </w:r>
    </w:p>
    <w:p w:rsidR="008502FB" w:rsidRDefault="008502FB" w:rsidP="008502FB">
      <w:pPr>
        <w:spacing w:line="235" w:lineRule="auto"/>
        <w:ind w:left="260" w:firstLine="708"/>
        <w:jc w:val="both"/>
        <w:rPr>
          <w:sz w:val="28"/>
          <w:szCs w:val="28"/>
        </w:rPr>
      </w:pPr>
    </w:p>
    <w:p w:rsidR="008502FB" w:rsidRDefault="008502FB" w:rsidP="008502FB">
      <w:pPr>
        <w:spacing w:line="232" w:lineRule="auto"/>
        <w:ind w:firstLine="2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В соответствии с Федеральным законом "Об основах охраны здоровья граждан в Российской Федерации" каждый имеет право на медицинскую помощь в гарантированном объеме, оказываемую</w:t>
      </w:r>
      <w:r w:rsidRPr="008502FB">
        <w:rPr>
          <w:sz w:val="28"/>
          <w:szCs w:val="28"/>
        </w:rPr>
        <w:t xml:space="preserve"> </w:t>
      </w:r>
      <w:r>
        <w:rPr>
          <w:sz w:val="28"/>
          <w:szCs w:val="28"/>
        </w:rPr>
        <w:t>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8502FB" w:rsidRDefault="008502FB" w:rsidP="008502FB">
      <w:pPr>
        <w:spacing w:line="13" w:lineRule="exact"/>
        <w:rPr>
          <w:sz w:val="20"/>
          <w:szCs w:val="20"/>
        </w:rPr>
      </w:pPr>
    </w:p>
    <w:p w:rsidR="008502FB" w:rsidRDefault="008502FB" w:rsidP="008502FB">
      <w:pPr>
        <w:spacing w:line="15" w:lineRule="exact"/>
        <w:rPr>
          <w:sz w:val="20"/>
          <w:szCs w:val="20"/>
        </w:rPr>
      </w:pPr>
    </w:p>
    <w:p w:rsidR="008502FB" w:rsidRDefault="008502FB" w:rsidP="008502FB">
      <w:pPr>
        <w:spacing w:line="237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Территориальная программа государственных гарантий бесплатного оказания гражданам медицинской помощи на территории Пензенской области на 2024 год и на плановый период 2025 и 2026 годов, включая Территориальную программу обязательного медицинского страхования Пензенской области на 2024 год и на плановый период 2025 и 2026 годов (далее - Программа), устанавливает перечень видов, форм и условий предоставления медицинской помощи, оказание которой осуществляется бесплатно, перечень заболеваний</w:t>
      </w:r>
      <w:proofErr w:type="gramEnd"/>
      <w:r>
        <w:rPr>
          <w:sz w:val="28"/>
          <w:szCs w:val="28"/>
        </w:rPr>
        <w:t xml:space="preserve">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нормативы объема медицинской помощи, нормативы финансовых затрат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единицу объема медицинской помощи,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финансирования, порядок и структуру формирования тарифов на медицинскую </w:t>
      </w:r>
      <w:proofErr w:type="gramStart"/>
      <w:r>
        <w:rPr>
          <w:sz w:val="28"/>
          <w:szCs w:val="28"/>
        </w:rPr>
        <w:t>помощь</w:t>
      </w:r>
      <w:proofErr w:type="gramEnd"/>
      <w:r>
        <w:rPr>
          <w:sz w:val="28"/>
          <w:szCs w:val="28"/>
        </w:rPr>
        <w:t xml:space="preserve"> и способы ее оплаты, предусматривает порядок и условия предоставления медицинской помощи, критерии доступности и качества медицинской помощи, а также порядок и условия бесплатного предоставления гражданам в Пензенской области медицинской помощи за счет бюджета Пензенской области и средств бюджета Территориального фонда обязательного медицинского страхования Пензенской области.</w:t>
      </w:r>
    </w:p>
    <w:p w:rsidR="008502FB" w:rsidRDefault="008502FB" w:rsidP="008502FB">
      <w:pPr>
        <w:tabs>
          <w:tab w:val="left" w:pos="552"/>
        </w:tabs>
        <w:spacing w:line="22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Программа сформирована с учетом порядков оказания медицинской помощи, стандартов медицинской помощи, </w:t>
      </w:r>
      <w:proofErr w:type="gramStart"/>
      <w:r>
        <w:rPr>
          <w:sz w:val="28"/>
          <w:szCs w:val="28"/>
        </w:rPr>
        <w:t>разработанных</w:t>
      </w:r>
      <w:proofErr w:type="gramEnd"/>
      <w:r>
        <w:rPr>
          <w:sz w:val="28"/>
          <w:szCs w:val="28"/>
        </w:rPr>
        <w:t xml:space="preserve"> в том числе на основе клинических рекомендаций, а также с учетом особенностей половозрастного состава населения, уровня и структуры заболеваемости населения в Пензенской области, основанных на данных медицинской статистики, климатических, географических особенностей Пензенской области</w:t>
      </w:r>
      <w:r w:rsidRPr="00850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транспортной доступности медицинских организаций, сбалансированности объема медицинской помощи и ее финансового обеспечения, в том </w:t>
      </w:r>
      <w:proofErr w:type="gramStart"/>
      <w:r>
        <w:rPr>
          <w:sz w:val="28"/>
          <w:szCs w:val="28"/>
        </w:rPr>
        <w:t>числе уплаты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страховании, положений региональной программы модернизации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  <w:proofErr w:type="gramEnd"/>
    </w:p>
    <w:p w:rsidR="008502FB" w:rsidRDefault="008502FB" w:rsidP="008502FB">
      <w:pPr>
        <w:spacing w:line="9" w:lineRule="exact"/>
        <w:rPr>
          <w:sz w:val="28"/>
          <w:szCs w:val="28"/>
        </w:rPr>
      </w:pPr>
    </w:p>
    <w:p w:rsidR="008502FB" w:rsidRDefault="008502FB" w:rsidP="008502FB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помощь в рамках Программы оказывается за счет бюджетных ассигнований всех бюджетов бюджетной системы Российской Федерации, в том числе </w:t>
      </w:r>
      <w:proofErr w:type="gramStart"/>
      <w:r>
        <w:rPr>
          <w:sz w:val="28"/>
          <w:szCs w:val="28"/>
        </w:rPr>
        <w:t>средств бюджета Территориального фонда обязательного медицинского страхования Пензенской области</w:t>
      </w:r>
      <w:proofErr w:type="gramEnd"/>
      <w:r>
        <w:rPr>
          <w:sz w:val="28"/>
          <w:szCs w:val="28"/>
        </w:rPr>
        <w:t>.</w:t>
      </w:r>
    </w:p>
    <w:p w:rsidR="002A56A6" w:rsidRPr="008502FB" w:rsidRDefault="002A56A6" w:rsidP="008502FB">
      <w:pPr>
        <w:rPr>
          <w:sz w:val="20"/>
          <w:szCs w:val="20"/>
        </w:rPr>
        <w:sectPr w:rsidR="002A56A6" w:rsidRPr="008502FB">
          <w:pgSz w:w="11900" w:h="16841"/>
          <w:pgMar w:top="1125" w:right="566" w:bottom="625" w:left="1440" w:header="0" w:footer="0" w:gutter="0"/>
          <w:cols w:space="720"/>
        </w:sectPr>
      </w:pPr>
    </w:p>
    <w:p w:rsidR="00F148CB" w:rsidRDefault="00F148CB" w:rsidP="00B25A59">
      <w:pPr>
        <w:ind w:right="-259"/>
      </w:pPr>
      <w:bookmarkStart w:id="0" w:name="page4"/>
      <w:bookmarkStart w:id="1" w:name="_GoBack"/>
      <w:bookmarkEnd w:id="0"/>
      <w:bookmarkEnd w:id="1"/>
    </w:p>
    <w:sectPr w:rsidR="00F1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75" w:rsidRDefault="00845475" w:rsidP="002A56A6">
      <w:r>
        <w:separator/>
      </w:r>
    </w:p>
  </w:endnote>
  <w:endnote w:type="continuationSeparator" w:id="0">
    <w:p w:rsidR="00845475" w:rsidRDefault="00845475" w:rsidP="002A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75" w:rsidRDefault="00845475" w:rsidP="002A56A6">
      <w:r>
        <w:separator/>
      </w:r>
    </w:p>
  </w:footnote>
  <w:footnote w:type="continuationSeparator" w:id="0">
    <w:p w:rsidR="00845475" w:rsidRDefault="00845475" w:rsidP="002A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00C7"/>
    <w:multiLevelType w:val="multilevel"/>
    <w:tmpl w:val="E3D4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E74EA3"/>
    <w:multiLevelType w:val="hybridMultilevel"/>
    <w:tmpl w:val="D228015A"/>
    <w:lvl w:ilvl="0" w:tplc="48D2347A">
      <w:start w:val="1"/>
      <w:numFmt w:val="bullet"/>
      <w:lvlText w:val="и"/>
      <w:lvlJc w:val="left"/>
      <w:pPr>
        <w:ind w:left="0" w:firstLine="0"/>
      </w:pPr>
    </w:lvl>
    <w:lvl w:ilvl="1" w:tplc="7BDAD730">
      <w:start w:val="1"/>
      <w:numFmt w:val="bullet"/>
      <w:lvlText w:val="-"/>
      <w:lvlJc w:val="left"/>
      <w:pPr>
        <w:ind w:left="0" w:firstLine="0"/>
      </w:pPr>
    </w:lvl>
    <w:lvl w:ilvl="2" w:tplc="C30AEFEC">
      <w:numFmt w:val="decimal"/>
      <w:lvlText w:val=""/>
      <w:lvlJc w:val="left"/>
      <w:pPr>
        <w:ind w:left="0" w:firstLine="0"/>
      </w:pPr>
    </w:lvl>
    <w:lvl w:ilvl="3" w:tplc="C21C216A">
      <w:numFmt w:val="decimal"/>
      <w:lvlText w:val=""/>
      <w:lvlJc w:val="left"/>
      <w:pPr>
        <w:ind w:left="0" w:firstLine="0"/>
      </w:pPr>
    </w:lvl>
    <w:lvl w:ilvl="4" w:tplc="3D185636">
      <w:numFmt w:val="decimal"/>
      <w:lvlText w:val=""/>
      <w:lvlJc w:val="left"/>
      <w:pPr>
        <w:ind w:left="0" w:firstLine="0"/>
      </w:pPr>
    </w:lvl>
    <w:lvl w:ilvl="5" w:tplc="D360A1D2">
      <w:numFmt w:val="decimal"/>
      <w:lvlText w:val=""/>
      <w:lvlJc w:val="left"/>
      <w:pPr>
        <w:ind w:left="0" w:firstLine="0"/>
      </w:pPr>
    </w:lvl>
    <w:lvl w:ilvl="6" w:tplc="74DCA600">
      <w:numFmt w:val="decimal"/>
      <w:lvlText w:val=""/>
      <w:lvlJc w:val="left"/>
      <w:pPr>
        <w:ind w:left="0" w:firstLine="0"/>
      </w:pPr>
    </w:lvl>
    <w:lvl w:ilvl="7" w:tplc="FDFA0122">
      <w:numFmt w:val="decimal"/>
      <w:lvlText w:val=""/>
      <w:lvlJc w:val="left"/>
      <w:pPr>
        <w:ind w:left="0" w:firstLine="0"/>
      </w:pPr>
    </w:lvl>
    <w:lvl w:ilvl="8" w:tplc="D59204AE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06"/>
    <w:rsid w:val="002A56A6"/>
    <w:rsid w:val="00611005"/>
    <w:rsid w:val="00845475"/>
    <w:rsid w:val="008502FB"/>
    <w:rsid w:val="00B25A59"/>
    <w:rsid w:val="00BA10A7"/>
    <w:rsid w:val="00C87E06"/>
    <w:rsid w:val="00F1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F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6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56A6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A56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56A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F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6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56A6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A56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56A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F7A0-DADA-4A4C-A440-20D4693F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2024-02-12T07:40:00Z</dcterms:created>
  <dcterms:modified xsi:type="dcterms:W3CDTF">2024-02-12T10:44:00Z</dcterms:modified>
</cp:coreProperties>
</file>